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4D73C" w14:textId="5BC371BD" w:rsidR="00C91839" w:rsidRDefault="008F3B30" w:rsidP="00A755A0">
      <w:pPr>
        <w:pStyle w:val="Nadpis3"/>
        <w:spacing w:before="0" w:beforeAutospacing="0" w:after="0" w:afterAutospacing="0"/>
        <w:rPr>
          <w:rFonts w:eastAsia="Times New Roman"/>
          <w:sz w:val="36"/>
        </w:rPr>
      </w:pPr>
      <w:r>
        <w:rPr>
          <w:rFonts w:eastAsia="Times New Roman"/>
          <w:sz w:val="36"/>
        </w:rPr>
        <w:t>SPEV 2106/202</w:t>
      </w:r>
      <w:r w:rsidR="00386E25">
        <w:rPr>
          <w:rFonts w:eastAsia="Times New Roman"/>
          <w:sz w:val="36"/>
        </w:rPr>
        <w:t>3</w:t>
      </w:r>
    </w:p>
    <w:p w14:paraId="2DD1DAA9" w14:textId="77777777" w:rsidR="00E13412" w:rsidRDefault="00E13412" w:rsidP="00A755A0">
      <w:pPr>
        <w:pStyle w:val="Nadpis3"/>
        <w:spacing w:before="0" w:beforeAutospacing="0" w:after="0" w:afterAutospacing="0"/>
        <w:rPr>
          <w:rFonts w:eastAsia="Times New Roman"/>
        </w:rPr>
      </w:pPr>
    </w:p>
    <w:p w14:paraId="66BE5245" w14:textId="77777777" w:rsidR="00C91839" w:rsidRDefault="00C91839" w:rsidP="00A755A0">
      <w:pPr>
        <w:pStyle w:val="Nadpis3"/>
        <w:spacing w:before="0" w:beforeAutospacing="0" w:after="0" w:afterAutospacing="0"/>
        <w:rPr>
          <w:rFonts w:eastAsia="Times New Roman"/>
        </w:rPr>
      </w:pPr>
      <w:r w:rsidRPr="00AB26B5">
        <w:rPr>
          <w:rFonts w:eastAsia="Times New Roman"/>
        </w:rPr>
        <w:t>DETERMINANTY KOGNITIVNÍCH PROCESŮ OVLIVŇUJÍCÍ PRACOVNÍ VÝKONNOST</w:t>
      </w:r>
    </w:p>
    <w:p w14:paraId="2E6708D8" w14:textId="77777777" w:rsidR="00E13412" w:rsidRDefault="00E13412" w:rsidP="00A755A0">
      <w:pPr>
        <w:pStyle w:val="Nadpis3"/>
        <w:spacing w:before="0" w:beforeAutospacing="0" w:after="0" w:afterAutospacing="0"/>
        <w:rPr>
          <w:rFonts w:eastAsia="Times New Roman"/>
        </w:rPr>
      </w:pPr>
    </w:p>
    <w:p w14:paraId="41CB0FE6" w14:textId="77777777" w:rsidR="00B73CAF" w:rsidRDefault="00B73CAF" w:rsidP="00A755A0">
      <w:pPr>
        <w:pStyle w:val="Nadpis3"/>
        <w:spacing w:before="0" w:beforeAutospacing="0" w:after="0" w:afterAutospacing="0"/>
        <w:rPr>
          <w:rFonts w:eastAsia="Times New Roman"/>
        </w:rPr>
      </w:pPr>
    </w:p>
    <w:p w14:paraId="262DC4B2" w14:textId="77777777" w:rsidR="00C91839" w:rsidRDefault="00C91839" w:rsidP="00A755A0">
      <w:pPr>
        <w:pStyle w:val="Nadpis3"/>
        <w:spacing w:before="0" w:beforeAutospacing="0" w:after="0" w:afterAutospacing="0"/>
        <w:rPr>
          <w:rFonts w:eastAsia="Times New Roman"/>
        </w:rPr>
      </w:pPr>
      <w:r>
        <w:rPr>
          <w:rFonts w:eastAsia="Times New Roman"/>
        </w:rPr>
        <w:t>Seznam literatury podle šablony ID záznamu</w:t>
      </w:r>
    </w:p>
    <w:p w14:paraId="44DFA7D9" w14:textId="77777777" w:rsidR="002B6B83" w:rsidRDefault="002B6B83" w:rsidP="00A755A0">
      <w:pPr>
        <w:pStyle w:val="Nadpis3"/>
        <w:spacing w:before="0" w:beforeAutospacing="0" w:after="0" w:afterAutospacing="0"/>
        <w:rPr>
          <w:rFonts w:eastAsia="Times New Roman"/>
        </w:rPr>
      </w:pPr>
    </w:p>
    <w:p w14:paraId="7ECC3BDC" w14:textId="73EF4FAD" w:rsidR="004E1697" w:rsidRDefault="001E198B" w:rsidP="005F2221">
      <w:pPr>
        <w:rPr>
          <w:rFonts w:eastAsia="Times New Roman"/>
        </w:rPr>
      </w:pPr>
      <w:r>
        <w:rPr>
          <w:rFonts w:eastAsia="Times New Roman"/>
        </w:rPr>
        <w:pict w14:anchorId="3F88A927">
          <v:rect id="_x0000_i1025" style="width:453.2pt;height:1.8pt" o:hralign="center" o:hrstd="t" o:hr="t" fillcolor="#a0a0a0" stroked="f"/>
        </w:pict>
      </w:r>
    </w:p>
    <w:p w14:paraId="3ED08EE4" w14:textId="1FA3777E" w:rsidR="00386E25" w:rsidRDefault="004017F2" w:rsidP="005F2221">
      <w:pPr>
        <w:rPr>
          <w:rFonts w:eastAsia="Times New Roman"/>
        </w:rPr>
      </w:pPr>
      <w:bookmarkStart w:id="0" w:name="_Hlk155264774"/>
      <w:proofErr w:type="spellStart"/>
      <w:r>
        <w:rPr>
          <w:rFonts w:eastAsia="Times New Roman"/>
          <w:b/>
          <w:bCs/>
        </w:rPr>
        <w:t>Chaudhry</w:t>
      </w:r>
      <w:proofErr w:type="spellEnd"/>
      <w:r>
        <w:rPr>
          <w:rFonts w:eastAsia="Times New Roman"/>
        </w:rPr>
        <w:t xml:space="preserve">, </w:t>
      </w:r>
      <w:r>
        <w:rPr>
          <w:rFonts w:eastAsia="Times New Roman"/>
          <w:b/>
          <w:bCs/>
        </w:rPr>
        <w:t>NI</w:t>
      </w:r>
      <w:r>
        <w:rPr>
          <w:rFonts w:eastAsia="Times New Roman"/>
        </w:rPr>
        <w:t xml:space="preserve">., </w:t>
      </w:r>
      <w:proofErr w:type="spellStart"/>
      <w:r>
        <w:rPr>
          <w:rFonts w:eastAsia="Times New Roman"/>
          <w:b/>
          <w:bCs/>
        </w:rPr>
        <w:t>Rasool</w:t>
      </w:r>
      <w:proofErr w:type="spellEnd"/>
      <w:r>
        <w:rPr>
          <w:rFonts w:eastAsia="Times New Roman"/>
        </w:rPr>
        <w:t xml:space="preserve">, </w:t>
      </w:r>
      <w:r>
        <w:rPr>
          <w:rFonts w:eastAsia="Times New Roman"/>
          <w:b/>
          <w:bCs/>
        </w:rPr>
        <w:t>SF</w:t>
      </w:r>
      <w:r>
        <w:rPr>
          <w:rFonts w:eastAsia="Times New Roman"/>
        </w:rPr>
        <w:t xml:space="preserve">., </w:t>
      </w:r>
      <w:proofErr w:type="spellStart"/>
      <w:r>
        <w:rPr>
          <w:rFonts w:eastAsia="Times New Roman"/>
          <w:b/>
          <w:bCs/>
        </w:rPr>
        <w:t>Raza</w:t>
      </w:r>
      <w:proofErr w:type="spellEnd"/>
      <w:r>
        <w:rPr>
          <w:rFonts w:eastAsia="Times New Roman"/>
        </w:rPr>
        <w:t xml:space="preserve">, </w:t>
      </w:r>
      <w:r>
        <w:rPr>
          <w:rFonts w:eastAsia="Times New Roman"/>
          <w:b/>
          <w:bCs/>
        </w:rPr>
        <w:t>M</w:t>
      </w:r>
      <w:r>
        <w:rPr>
          <w:rFonts w:eastAsia="Times New Roman"/>
        </w:rPr>
        <w:t xml:space="preserve">., </w:t>
      </w:r>
      <w:proofErr w:type="spellStart"/>
      <w:r>
        <w:rPr>
          <w:rFonts w:eastAsia="Times New Roman"/>
          <w:b/>
          <w:bCs/>
        </w:rPr>
        <w:t>Mohelská</w:t>
      </w:r>
      <w:proofErr w:type="spellEnd"/>
      <w:r>
        <w:rPr>
          <w:rFonts w:eastAsia="Times New Roman"/>
        </w:rPr>
        <w:t xml:space="preserve">, </w:t>
      </w:r>
      <w:r>
        <w:rPr>
          <w:rFonts w:eastAsia="Times New Roman"/>
          <w:b/>
          <w:bCs/>
        </w:rPr>
        <w:t>H</w:t>
      </w:r>
      <w:r>
        <w:rPr>
          <w:rFonts w:eastAsia="Times New Roman"/>
        </w:rPr>
        <w:t xml:space="preserve">., </w:t>
      </w:r>
      <w:proofErr w:type="spellStart"/>
      <w:r>
        <w:rPr>
          <w:rFonts w:eastAsia="Times New Roman"/>
          <w:b/>
          <w:bCs/>
        </w:rPr>
        <w:t>Rehman</w:t>
      </w:r>
      <w:proofErr w:type="spellEnd"/>
      <w:r>
        <w:rPr>
          <w:rFonts w:eastAsia="Times New Roman"/>
        </w:rPr>
        <w:t xml:space="preserve">, </w:t>
      </w:r>
      <w:r>
        <w:rPr>
          <w:rFonts w:eastAsia="Times New Roman"/>
          <w:b/>
          <w:bCs/>
        </w:rPr>
        <w:t>FU</w:t>
      </w:r>
      <w:r>
        <w:rPr>
          <w:rFonts w:eastAsia="Times New Roman"/>
        </w:rPr>
        <w:t xml:space="preserve">. </w:t>
      </w:r>
      <w:proofErr w:type="spellStart"/>
      <w:r>
        <w:rPr>
          <w:rFonts w:eastAsia="Times New Roman"/>
        </w:rPr>
        <w:t>Exploring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the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linkage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between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workplace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precaution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measures</w:t>
      </w:r>
      <w:proofErr w:type="spellEnd"/>
      <w:r>
        <w:rPr>
          <w:rFonts w:eastAsia="Times New Roman"/>
        </w:rPr>
        <w:t xml:space="preserve">, covid-19 </w:t>
      </w:r>
      <w:proofErr w:type="spellStart"/>
      <w:r>
        <w:rPr>
          <w:rFonts w:eastAsia="Times New Roman"/>
        </w:rPr>
        <w:t>fear</w:t>
      </w:r>
      <w:proofErr w:type="spellEnd"/>
      <w:r>
        <w:rPr>
          <w:rFonts w:eastAsia="Times New Roman"/>
        </w:rPr>
        <w:t xml:space="preserve"> and </w:t>
      </w:r>
      <w:proofErr w:type="spellStart"/>
      <w:r>
        <w:rPr>
          <w:rFonts w:eastAsia="Times New Roman"/>
        </w:rPr>
        <w:t>job</w:t>
      </w:r>
      <w:proofErr w:type="spellEnd"/>
      <w:r>
        <w:rPr>
          <w:rFonts w:eastAsia="Times New Roman"/>
        </w:rPr>
        <w:t xml:space="preserve"> performance: </w:t>
      </w:r>
      <w:proofErr w:type="spellStart"/>
      <w:r>
        <w:rPr>
          <w:rFonts w:eastAsia="Times New Roman"/>
        </w:rPr>
        <w:t>The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moderating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effect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of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academic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competence</w:t>
      </w:r>
      <w:proofErr w:type="spellEnd"/>
      <w:r>
        <w:rPr>
          <w:rFonts w:eastAsia="Times New Roman"/>
        </w:rPr>
        <w:t xml:space="preserve">. </w:t>
      </w:r>
      <w:r>
        <w:rPr>
          <w:rFonts w:eastAsia="Times New Roman"/>
          <w:i/>
          <w:iCs/>
        </w:rPr>
        <w:t>CURRENT PSYCHOLOGY</w:t>
      </w:r>
      <w:r>
        <w:rPr>
          <w:rFonts w:eastAsia="Times New Roman"/>
        </w:rPr>
        <w:t xml:space="preserve">. NEW </w:t>
      </w:r>
      <w:proofErr w:type="gramStart"/>
      <w:r>
        <w:rPr>
          <w:rFonts w:eastAsia="Times New Roman"/>
        </w:rPr>
        <w:t>YORK :</w:t>
      </w:r>
      <w:proofErr w:type="gramEnd"/>
      <w:r>
        <w:rPr>
          <w:rFonts w:eastAsia="Times New Roman"/>
        </w:rPr>
        <w:t xml:space="preserve"> SPRINGER, 2023. </w:t>
      </w:r>
      <w:proofErr w:type="gramStart"/>
      <w:r>
        <w:rPr>
          <w:rFonts w:eastAsia="Times New Roman"/>
        </w:rPr>
        <w:t>20s</w:t>
      </w:r>
      <w:proofErr w:type="gramEnd"/>
      <w:r>
        <w:rPr>
          <w:rFonts w:eastAsia="Times New Roman"/>
        </w:rPr>
        <w:t>. ISSN: 1046-1310. Kód UT ISI: 000985330500001.</w:t>
      </w:r>
      <w:r>
        <w:rPr>
          <w:rFonts w:eastAsia="Times New Roman"/>
        </w:rPr>
        <w:br/>
        <w:t xml:space="preserve">granty: 0Spec. výzkum: </w:t>
      </w:r>
      <w:r w:rsidR="00F73049">
        <w:rPr>
          <w:rFonts w:eastAsia="Times New Roman"/>
        </w:rPr>
        <w:t xml:space="preserve">S. </w:t>
      </w:r>
      <w:r>
        <w:rPr>
          <w:rFonts w:eastAsia="Times New Roman"/>
        </w:rPr>
        <w:t xml:space="preserve">Forma: J_ČLÁNEK V ODBORNÉM PERIODIKU </w:t>
      </w:r>
      <w:r>
        <w:rPr>
          <w:rFonts w:eastAsia="Times New Roman"/>
        </w:rPr>
        <w:br/>
        <w:t>(ID: 43880041) (RIV ID: 50020431) – stav Přijatý</w:t>
      </w:r>
    </w:p>
    <w:bookmarkEnd w:id="0"/>
    <w:p w14:paraId="3387D6DD" w14:textId="6279685D" w:rsidR="00386E25" w:rsidRDefault="00386E25" w:rsidP="005F2221">
      <w:pPr>
        <w:rPr>
          <w:rFonts w:eastAsia="Times New Roman"/>
        </w:rPr>
      </w:pPr>
    </w:p>
    <w:p w14:paraId="66A59226" w14:textId="3D7D75FB" w:rsidR="000D2310" w:rsidRDefault="001E198B" w:rsidP="005F2221">
      <w:pPr>
        <w:rPr>
          <w:rFonts w:eastAsia="Times New Roman"/>
        </w:rPr>
      </w:pPr>
      <w:r>
        <w:rPr>
          <w:rFonts w:eastAsia="Times New Roman"/>
        </w:rPr>
        <w:pict w14:anchorId="4F244525">
          <v:rect id="_x0000_i1026" style="width:453.2pt;height:1.8pt" o:hralign="center" o:hrstd="t" o:hr="t" fillcolor="#a0a0a0" stroked="f"/>
        </w:pict>
      </w:r>
    </w:p>
    <w:p w14:paraId="74A3E8BB" w14:textId="77777777" w:rsidR="000D2310" w:rsidRDefault="000D2310" w:rsidP="005F2221">
      <w:pPr>
        <w:rPr>
          <w:rFonts w:eastAsia="Times New Roman"/>
        </w:rPr>
      </w:pPr>
    </w:p>
    <w:p w14:paraId="4F2F1DA9" w14:textId="60EF3B07" w:rsidR="004017F2" w:rsidRDefault="004017F2" w:rsidP="005F2221">
      <w:pPr>
        <w:rPr>
          <w:rFonts w:eastAsia="Times New Roman"/>
        </w:rPr>
      </w:pPr>
      <w:bookmarkStart w:id="1" w:name="_Hlk155265174"/>
      <w:proofErr w:type="spellStart"/>
      <w:r>
        <w:rPr>
          <w:rFonts w:eastAsia="Times New Roman"/>
          <w:b/>
          <w:bCs/>
        </w:rPr>
        <w:t>Zamil</w:t>
      </w:r>
      <w:proofErr w:type="spellEnd"/>
      <w:r>
        <w:rPr>
          <w:rFonts w:eastAsia="Times New Roman"/>
        </w:rPr>
        <w:t xml:space="preserve">, </w:t>
      </w:r>
      <w:r>
        <w:rPr>
          <w:rFonts w:eastAsia="Times New Roman"/>
          <w:b/>
          <w:bCs/>
        </w:rPr>
        <w:t>AMA</w:t>
      </w:r>
      <w:r>
        <w:rPr>
          <w:rFonts w:eastAsia="Times New Roman"/>
        </w:rPr>
        <w:t xml:space="preserve">., </w:t>
      </w:r>
      <w:r>
        <w:rPr>
          <w:rFonts w:eastAsia="Times New Roman"/>
          <w:b/>
          <w:bCs/>
        </w:rPr>
        <w:t>Ali</w:t>
      </w:r>
      <w:r>
        <w:rPr>
          <w:rFonts w:eastAsia="Times New Roman"/>
        </w:rPr>
        <w:t xml:space="preserve">, </w:t>
      </w:r>
      <w:r>
        <w:rPr>
          <w:rFonts w:eastAsia="Times New Roman"/>
          <w:b/>
          <w:bCs/>
        </w:rPr>
        <w:t>S</w:t>
      </w:r>
      <w:r>
        <w:rPr>
          <w:rFonts w:eastAsia="Times New Roman"/>
        </w:rPr>
        <w:t xml:space="preserve">., </w:t>
      </w:r>
      <w:proofErr w:type="spellStart"/>
      <w:r>
        <w:rPr>
          <w:rFonts w:eastAsia="Times New Roman"/>
          <w:b/>
          <w:bCs/>
        </w:rPr>
        <w:t>Akbar</w:t>
      </w:r>
      <w:proofErr w:type="spellEnd"/>
      <w:r>
        <w:rPr>
          <w:rFonts w:eastAsia="Times New Roman"/>
        </w:rPr>
        <w:t xml:space="preserve">, </w:t>
      </w:r>
      <w:r>
        <w:rPr>
          <w:rFonts w:eastAsia="Times New Roman"/>
          <w:b/>
          <w:bCs/>
        </w:rPr>
        <w:t>M</w:t>
      </w:r>
      <w:r>
        <w:rPr>
          <w:rFonts w:eastAsia="Times New Roman"/>
        </w:rPr>
        <w:t xml:space="preserve">., </w:t>
      </w:r>
      <w:r>
        <w:rPr>
          <w:rFonts w:eastAsia="Times New Roman"/>
          <w:b/>
          <w:bCs/>
        </w:rPr>
        <w:t>Zubr</w:t>
      </w:r>
      <w:r>
        <w:rPr>
          <w:rFonts w:eastAsia="Times New Roman"/>
        </w:rPr>
        <w:t xml:space="preserve">, </w:t>
      </w:r>
      <w:r>
        <w:rPr>
          <w:rFonts w:eastAsia="Times New Roman"/>
          <w:b/>
          <w:bCs/>
        </w:rPr>
        <w:t>V</w:t>
      </w:r>
      <w:r>
        <w:rPr>
          <w:rFonts w:eastAsia="Times New Roman"/>
        </w:rPr>
        <w:t xml:space="preserve">., </w:t>
      </w:r>
      <w:proofErr w:type="spellStart"/>
      <w:r>
        <w:rPr>
          <w:rFonts w:eastAsia="Times New Roman"/>
          <w:b/>
          <w:bCs/>
        </w:rPr>
        <w:t>Rasool</w:t>
      </w:r>
      <w:proofErr w:type="spellEnd"/>
      <w:r>
        <w:rPr>
          <w:rFonts w:eastAsia="Times New Roman"/>
        </w:rPr>
        <w:t xml:space="preserve">, </w:t>
      </w:r>
      <w:r>
        <w:rPr>
          <w:rFonts w:eastAsia="Times New Roman"/>
          <w:b/>
          <w:bCs/>
        </w:rPr>
        <w:t>F</w:t>
      </w:r>
      <w:r>
        <w:rPr>
          <w:rFonts w:eastAsia="Times New Roman"/>
        </w:rPr>
        <w:t xml:space="preserve">. </w:t>
      </w:r>
      <w:proofErr w:type="spellStart"/>
      <w:r>
        <w:rPr>
          <w:rFonts w:eastAsia="Times New Roman"/>
        </w:rPr>
        <w:t>The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consumer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purchase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intention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toward</w:t>
      </w:r>
      <w:proofErr w:type="spellEnd"/>
      <w:r>
        <w:rPr>
          <w:rFonts w:eastAsia="Times New Roman"/>
        </w:rPr>
        <w:t xml:space="preserve"> hybrid </w:t>
      </w:r>
      <w:proofErr w:type="spellStart"/>
      <w:r>
        <w:rPr>
          <w:rFonts w:eastAsia="Times New Roman"/>
        </w:rPr>
        <w:t>electric</w:t>
      </w:r>
      <w:proofErr w:type="spellEnd"/>
      <w:r>
        <w:rPr>
          <w:rFonts w:eastAsia="Times New Roman"/>
        </w:rPr>
        <w:t xml:space="preserve"> car: A </w:t>
      </w:r>
      <w:proofErr w:type="spellStart"/>
      <w:r>
        <w:rPr>
          <w:rFonts w:eastAsia="Times New Roman"/>
        </w:rPr>
        <w:t>utilitarian-hedonic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attitude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approach</w:t>
      </w:r>
      <w:proofErr w:type="spellEnd"/>
      <w:r>
        <w:rPr>
          <w:rFonts w:eastAsia="Times New Roman"/>
        </w:rPr>
        <w:t xml:space="preserve">. </w:t>
      </w:r>
      <w:r>
        <w:rPr>
          <w:rFonts w:eastAsia="Times New Roman"/>
          <w:i/>
          <w:iCs/>
        </w:rPr>
        <w:t>FRONTIERS IN ENVIRONMENTAL SCIENCE</w:t>
      </w:r>
      <w:r>
        <w:rPr>
          <w:rFonts w:eastAsia="Times New Roman"/>
        </w:rPr>
        <w:t xml:space="preserve">. </w:t>
      </w:r>
      <w:proofErr w:type="gramStart"/>
      <w:r>
        <w:rPr>
          <w:rFonts w:eastAsia="Times New Roman"/>
        </w:rPr>
        <w:t>LAUSANNE :</w:t>
      </w:r>
      <w:proofErr w:type="gramEnd"/>
      <w:r>
        <w:rPr>
          <w:rFonts w:eastAsia="Times New Roman"/>
        </w:rPr>
        <w:t xml:space="preserve"> FRONTIERS MEDIA SA, 2023. </w:t>
      </w:r>
      <w:proofErr w:type="gramStart"/>
      <w:r>
        <w:rPr>
          <w:rFonts w:eastAsia="Times New Roman"/>
        </w:rPr>
        <w:t>19s</w:t>
      </w:r>
      <w:proofErr w:type="gramEnd"/>
      <w:r>
        <w:rPr>
          <w:rFonts w:eastAsia="Times New Roman"/>
        </w:rPr>
        <w:t>. ISSN: 2296-665X. Kód UT ISI: 000938042900001.</w:t>
      </w:r>
      <w:r>
        <w:rPr>
          <w:rFonts w:eastAsia="Times New Roman"/>
        </w:rPr>
        <w:br/>
        <w:t xml:space="preserve">granty: 0Spec. výzkum: S. Forma: J_ČLÁNEK V ODBORNÉM PERIODIKU </w:t>
      </w:r>
      <w:r>
        <w:rPr>
          <w:rFonts w:eastAsia="Times New Roman"/>
        </w:rPr>
        <w:br/>
        <w:t xml:space="preserve">(ID: 43879874) (RIV ID: 50020264) </w:t>
      </w:r>
      <w:r w:rsidR="000D2310">
        <w:rPr>
          <w:rFonts w:eastAsia="Times New Roman"/>
        </w:rPr>
        <w:t>– stav Přijatý</w:t>
      </w:r>
      <w:bookmarkEnd w:id="1"/>
    </w:p>
    <w:p w14:paraId="2D101DB7" w14:textId="1123FA59" w:rsidR="004017F2" w:rsidRDefault="004017F2" w:rsidP="005F2221">
      <w:pPr>
        <w:rPr>
          <w:rFonts w:eastAsia="Times New Roman"/>
        </w:rPr>
      </w:pPr>
    </w:p>
    <w:p w14:paraId="2C47EBD8" w14:textId="044314AA" w:rsidR="000D2310" w:rsidRDefault="001E198B" w:rsidP="005F2221">
      <w:pPr>
        <w:rPr>
          <w:rFonts w:eastAsia="Times New Roman"/>
        </w:rPr>
      </w:pPr>
      <w:r>
        <w:rPr>
          <w:rFonts w:eastAsia="Times New Roman"/>
        </w:rPr>
        <w:pict w14:anchorId="78B64A08">
          <v:rect id="_x0000_i1027" style="width:453.2pt;height:1.8pt" o:hralign="center" o:hrstd="t" o:hr="t" fillcolor="#a0a0a0" stroked="f"/>
        </w:pict>
      </w:r>
    </w:p>
    <w:p w14:paraId="60D57A00" w14:textId="77777777" w:rsidR="000D2310" w:rsidRDefault="000D2310" w:rsidP="005F2221">
      <w:pPr>
        <w:rPr>
          <w:rFonts w:eastAsia="Times New Roman"/>
        </w:rPr>
      </w:pPr>
    </w:p>
    <w:p w14:paraId="19A78235" w14:textId="6912DAAF" w:rsidR="00386E25" w:rsidRDefault="00386E25" w:rsidP="00386E25">
      <w:pPr>
        <w:rPr>
          <w:rFonts w:eastAsia="Times New Roman"/>
        </w:rPr>
      </w:pPr>
      <w:bookmarkStart w:id="2" w:name="_Hlk155265289"/>
      <w:proofErr w:type="spellStart"/>
      <w:r>
        <w:rPr>
          <w:rFonts w:eastAsia="Times New Roman"/>
          <w:b/>
          <w:bCs/>
        </w:rPr>
        <w:t>Rasool</w:t>
      </w:r>
      <w:proofErr w:type="spellEnd"/>
      <w:r>
        <w:rPr>
          <w:rFonts w:eastAsia="Times New Roman"/>
        </w:rPr>
        <w:t xml:space="preserve">, </w:t>
      </w:r>
      <w:r>
        <w:rPr>
          <w:rFonts w:eastAsia="Times New Roman"/>
          <w:b/>
          <w:bCs/>
        </w:rPr>
        <w:t>SF</w:t>
      </w:r>
      <w:r>
        <w:rPr>
          <w:rFonts w:eastAsia="Times New Roman"/>
        </w:rPr>
        <w:t xml:space="preserve">., </w:t>
      </w:r>
      <w:proofErr w:type="spellStart"/>
      <w:r>
        <w:rPr>
          <w:rFonts w:eastAsia="Times New Roman"/>
          <w:b/>
          <w:bCs/>
        </w:rPr>
        <w:t>Samma</w:t>
      </w:r>
      <w:proofErr w:type="spellEnd"/>
      <w:r>
        <w:rPr>
          <w:rFonts w:eastAsia="Times New Roman"/>
        </w:rPr>
        <w:t xml:space="preserve">, </w:t>
      </w:r>
      <w:r>
        <w:rPr>
          <w:rFonts w:eastAsia="Times New Roman"/>
          <w:b/>
          <w:bCs/>
        </w:rPr>
        <w:t>M</w:t>
      </w:r>
      <w:r>
        <w:rPr>
          <w:rFonts w:eastAsia="Times New Roman"/>
        </w:rPr>
        <w:t xml:space="preserve">., </w:t>
      </w:r>
      <w:proofErr w:type="spellStart"/>
      <w:r>
        <w:rPr>
          <w:rFonts w:eastAsia="Times New Roman"/>
          <w:b/>
          <w:bCs/>
        </w:rPr>
        <w:t>Mohelská</w:t>
      </w:r>
      <w:proofErr w:type="spellEnd"/>
      <w:r>
        <w:rPr>
          <w:rFonts w:eastAsia="Times New Roman"/>
        </w:rPr>
        <w:t xml:space="preserve">, </w:t>
      </w:r>
      <w:r>
        <w:rPr>
          <w:rFonts w:eastAsia="Times New Roman"/>
          <w:b/>
          <w:bCs/>
        </w:rPr>
        <w:t>H</w:t>
      </w:r>
      <w:r>
        <w:rPr>
          <w:rFonts w:eastAsia="Times New Roman"/>
        </w:rPr>
        <w:t xml:space="preserve">., </w:t>
      </w:r>
      <w:proofErr w:type="spellStart"/>
      <w:r>
        <w:rPr>
          <w:rFonts w:eastAsia="Times New Roman"/>
          <w:b/>
          <w:bCs/>
        </w:rPr>
        <w:t>Rehman</w:t>
      </w:r>
      <w:proofErr w:type="spellEnd"/>
      <w:r>
        <w:rPr>
          <w:rFonts w:eastAsia="Times New Roman"/>
        </w:rPr>
        <w:t xml:space="preserve">, </w:t>
      </w:r>
      <w:r>
        <w:rPr>
          <w:rFonts w:eastAsia="Times New Roman"/>
          <w:b/>
          <w:bCs/>
        </w:rPr>
        <w:t>FU</w:t>
      </w:r>
      <w:r>
        <w:rPr>
          <w:rFonts w:eastAsia="Times New Roman"/>
        </w:rPr>
        <w:t xml:space="preserve">. </w:t>
      </w:r>
      <w:proofErr w:type="spellStart"/>
      <w:r>
        <w:rPr>
          <w:rFonts w:eastAsia="Times New Roman"/>
        </w:rPr>
        <w:t>Investigating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the</w:t>
      </w:r>
      <w:proofErr w:type="spellEnd"/>
      <w:r>
        <w:rPr>
          <w:rFonts w:eastAsia="Times New Roman"/>
        </w:rPr>
        <w:t xml:space="preserve"> nexus </w:t>
      </w:r>
      <w:proofErr w:type="spellStart"/>
      <w:r>
        <w:rPr>
          <w:rFonts w:eastAsia="Times New Roman"/>
        </w:rPr>
        <w:t>between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information</w:t>
      </w:r>
      <w:proofErr w:type="spellEnd"/>
      <w:r>
        <w:rPr>
          <w:rFonts w:eastAsia="Times New Roman"/>
        </w:rPr>
        <w:t xml:space="preserve"> technology </w:t>
      </w:r>
      <w:proofErr w:type="spellStart"/>
      <w:r>
        <w:rPr>
          <w:rFonts w:eastAsia="Times New Roman"/>
        </w:rPr>
        <w:t>capabilities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knowledge</w:t>
      </w:r>
      <w:proofErr w:type="spellEnd"/>
      <w:r>
        <w:rPr>
          <w:rFonts w:eastAsia="Times New Roman"/>
        </w:rPr>
        <w:t xml:space="preserve"> management, and green </w:t>
      </w:r>
      <w:proofErr w:type="spellStart"/>
      <w:r>
        <w:rPr>
          <w:rFonts w:eastAsia="Times New Roman"/>
        </w:rPr>
        <w:t>product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innovation</w:t>
      </w:r>
      <w:proofErr w:type="spellEnd"/>
      <w:r>
        <w:rPr>
          <w:rFonts w:eastAsia="Times New Roman"/>
        </w:rPr>
        <w:t xml:space="preserve">: evidence </w:t>
      </w:r>
      <w:proofErr w:type="spellStart"/>
      <w:r>
        <w:rPr>
          <w:rFonts w:eastAsia="Times New Roman"/>
        </w:rPr>
        <w:t>from</w:t>
      </w:r>
      <w:proofErr w:type="spellEnd"/>
      <w:r>
        <w:rPr>
          <w:rFonts w:eastAsia="Times New Roman"/>
        </w:rPr>
        <w:t xml:space="preserve"> SME </w:t>
      </w:r>
      <w:proofErr w:type="spellStart"/>
      <w:r>
        <w:rPr>
          <w:rFonts w:eastAsia="Times New Roman"/>
        </w:rPr>
        <w:t>industry</w:t>
      </w:r>
      <w:proofErr w:type="spellEnd"/>
      <w:r>
        <w:rPr>
          <w:rFonts w:eastAsia="Times New Roman"/>
        </w:rPr>
        <w:t xml:space="preserve">. </w:t>
      </w:r>
      <w:proofErr w:type="spellStart"/>
      <w:r>
        <w:rPr>
          <w:rFonts w:eastAsia="Times New Roman"/>
          <w:i/>
          <w:iCs/>
        </w:rPr>
        <w:t>Environmental</w:t>
      </w:r>
      <w:proofErr w:type="spellEnd"/>
      <w:r>
        <w:rPr>
          <w:rFonts w:eastAsia="Times New Roman"/>
          <w:i/>
          <w:iCs/>
        </w:rPr>
        <w:t xml:space="preserve"> science and </w:t>
      </w:r>
      <w:proofErr w:type="spellStart"/>
      <w:r>
        <w:rPr>
          <w:rFonts w:eastAsia="Times New Roman"/>
          <w:i/>
          <w:iCs/>
        </w:rPr>
        <w:t>pollution</w:t>
      </w:r>
      <w:proofErr w:type="spellEnd"/>
      <w:r>
        <w:rPr>
          <w:rFonts w:eastAsia="Times New Roman"/>
          <w:i/>
          <w:iCs/>
        </w:rPr>
        <w:t xml:space="preserve"> </w:t>
      </w:r>
      <w:proofErr w:type="spellStart"/>
      <w:r>
        <w:rPr>
          <w:rFonts w:eastAsia="Times New Roman"/>
          <w:i/>
          <w:iCs/>
        </w:rPr>
        <w:t>research</w:t>
      </w:r>
      <w:proofErr w:type="spellEnd"/>
      <w:r>
        <w:rPr>
          <w:rFonts w:eastAsia="Times New Roman"/>
        </w:rPr>
        <w:t xml:space="preserve">. </w:t>
      </w:r>
      <w:proofErr w:type="spellStart"/>
      <w:proofErr w:type="gramStart"/>
      <w:r>
        <w:rPr>
          <w:rFonts w:eastAsia="Times New Roman"/>
        </w:rPr>
        <w:t>Wien</w:t>
      </w:r>
      <w:proofErr w:type="spellEnd"/>
      <w:r>
        <w:rPr>
          <w:rFonts w:eastAsia="Times New Roman"/>
        </w:rPr>
        <w:t xml:space="preserve"> :</w:t>
      </w:r>
      <w:proofErr w:type="gram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Springer</w:t>
      </w:r>
      <w:proofErr w:type="spellEnd"/>
      <w:r>
        <w:rPr>
          <w:rFonts w:eastAsia="Times New Roman"/>
        </w:rPr>
        <w:t xml:space="preserve">, 2023. </w:t>
      </w:r>
      <w:proofErr w:type="gramStart"/>
      <w:r>
        <w:rPr>
          <w:rFonts w:eastAsia="Times New Roman"/>
        </w:rPr>
        <w:t>14s</w:t>
      </w:r>
      <w:proofErr w:type="gramEnd"/>
      <w:r>
        <w:rPr>
          <w:rFonts w:eastAsia="Times New Roman"/>
        </w:rPr>
        <w:t>. ISSN: 0944-1344. Kód UT ISI: 001080312800124.</w:t>
      </w:r>
      <w:r>
        <w:rPr>
          <w:rFonts w:eastAsia="Times New Roman"/>
        </w:rPr>
        <w:br/>
        <w:t xml:space="preserve">granty: 0Spec. výzkum: S. Forma: J_ČLÁNEK V ODBORNÉM PERIODIKU </w:t>
      </w:r>
      <w:r>
        <w:rPr>
          <w:rFonts w:eastAsia="Times New Roman"/>
        </w:rPr>
        <w:br/>
        <w:t>(ID: 43880386) (RIV ID: 50020776) – stav Přijatý</w:t>
      </w:r>
    </w:p>
    <w:bookmarkEnd w:id="2"/>
    <w:p w14:paraId="31E42D38" w14:textId="58AF735D" w:rsidR="00386E25" w:rsidRDefault="00386E25" w:rsidP="005F2221">
      <w:pPr>
        <w:rPr>
          <w:rFonts w:eastAsia="Times New Roman"/>
          <w:b/>
          <w:bCs/>
        </w:rPr>
      </w:pPr>
    </w:p>
    <w:p w14:paraId="5DE989BB" w14:textId="6355A7B1" w:rsidR="001E198B" w:rsidRDefault="001E198B" w:rsidP="005F2221">
      <w:pPr>
        <w:rPr>
          <w:rFonts w:eastAsia="Times New Roman"/>
          <w:b/>
          <w:bCs/>
        </w:rPr>
      </w:pPr>
    </w:p>
    <w:p w14:paraId="680F2C8E" w14:textId="292D3C13" w:rsidR="001E198B" w:rsidRDefault="001E198B" w:rsidP="005F2221">
      <w:pPr>
        <w:rPr>
          <w:rFonts w:eastAsia="Times New Roman"/>
          <w:b/>
          <w:bCs/>
        </w:rPr>
      </w:pPr>
    </w:p>
    <w:p w14:paraId="47665B60" w14:textId="3CCC4DBD" w:rsidR="001E198B" w:rsidRDefault="001E198B" w:rsidP="005F2221">
      <w:pPr>
        <w:rPr>
          <w:rFonts w:eastAsia="Times New Roman"/>
          <w:b/>
          <w:bCs/>
        </w:rPr>
      </w:pPr>
    </w:p>
    <w:p w14:paraId="04CF19AA" w14:textId="1818459C" w:rsidR="001E198B" w:rsidRDefault="001E198B" w:rsidP="005F2221">
      <w:pPr>
        <w:rPr>
          <w:rFonts w:eastAsia="Times New Roman"/>
          <w:b/>
          <w:bCs/>
        </w:rPr>
      </w:pPr>
    </w:p>
    <w:p w14:paraId="763323A5" w14:textId="22EB7711" w:rsidR="001E198B" w:rsidRDefault="001E198B" w:rsidP="005F2221">
      <w:pPr>
        <w:rPr>
          <w:rFonts w:eastAsia="Times New Roman"/>
          <w:b/>
          <w:bCs/>
        </w:rPr>
      </w:pPr>
    </w:p>
    <w:p w14:paraId="3E43800C" w14:textId="3E942107" w:rsidR="001E198B" w:rsidRDefault="001E198B" w:rsidP="005F2221">
      <w:pPr>
        <w:rPr>
          <w:rFonts w:eastAsia="Times New Roman"/>
          <w:b/>
          <w:bCs/>
        </w:rPr>
      </w:pPr>
    </w:p>
    <w:p w14:paraId="53C3ED1F" w14:textId="1E6CA777" w:rsidR="001E198B" w:rsidRDefault="001E198B" w:rsidP="005F2221">
      <w:pPr>
        <w:rPr>
          <w:rFonts w:eastAsia="Times New Roman"/>
          <w:b/>
          <w:bCs/>
        </w:rPr>
      </w:pPr>
    </w:p>
    <w:p w14:paraId="4961349B" w14:textId="312BF6E0" w:rsidR="001E198B" w:rsidRDefault="001E198B" w:rsidP="005F2221">
      <w:pPr>
        <w:rPr>
          <w:rFonts w:eastAsia="Times New Roman"/>
          <w:b/>
          <w:bCs/>
        </w:rPr>
      </w:pPr>
    </w:p>
    <w:p w14:paraId="7EAABDAC" w14:textId="773B6891" w:rsidR="001E198B" w:rsidRDefault="001E198B" w:rsidP="005F2221">
      <w:pPr>
        <w:rPr>
          <w:rFonts w:eastAsia="Times New Roman"/>
          <w:b/>
          <w:bCs/>
        </w:rPr>
      </w:pPr>
    </w:p>
    <w:p w14:paraId="3D2770E5" w14:textId="2D22E286" w:rsidR="001E198B" w:rsidRDefault="001E198B" w:rsidP="005F2221">
      <w:pPr>
        <w:rPr>
          <w:rFonts w:eastAsia="Times New Roman"/>
          <w:b/>
          <w:bCs/>
        </w:rPr>
      </w:pPr>
    </w:p>
    <w:p w14:paraId="2E5906A6" w14:textId="2860CB39" w:rsidR="001E198B" w:rsidRDefault="001E198B" w:rsidP="005F2221">
      <w:pPr>
        <w:rPr>
          <w:rFonts w:eastAsia="Times New Roman"/>
          <w:b/>
          <w:bCs/>
        </w:rPr>
      </w:pPr>
    </w:p>
    <w:p w14:paraId="24611709" w14:textId="3BBD7921" w:rsidR="001E198B" w:rsidRDefault="001E198B" w:rsidP="005F2221">
      <w:pPr>
        <w:rPr>
          <w:rFonts w:eastAsia="Times New Roman"/>
          <w:b/>
          <w:bCs/>
        </w:rPr>
      </w:pPr>
    </w:p>
    <w:p w14:paraId="6EDCBE0D" w14:textId="6B0711E6" w:rsidR="001E198B" w:rsidRDefault="001E198B" w:rsidP="005F2221">
      <w:pPr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V Hradci Králové 3. 10. 2024</w:t>
      </w:r>
    </w:p>
    <w:sectPr w:rsidR="001E19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1BB"/>
    <w:rsid w:val="00027A51"/>
    <w:rsid w:val="000D2310"/>
    <w:rsid w:val="000E0523"/>
    <w:rsid w:val="00105CBC"/>
    <w:rsid w:val="001505F8"/>
    <w:rsid w:val="001B14CF"/>
    <w:rsid w:val="001E198B"/>
    <w:rsid w:val="002B6B83"/>
    <w:rsid w:val="002C14B1"/>
    <w:rsid w:val="002F3371"/>
    <w:rsid w:val="00324F74"/>
    <w:rsid w:val="003469FF"/>
    <w:rsid w:val="00353788"/>
    <w:rsid w:val="0037407C"/>
    <w:rsid w:val="00386E25"/>
    <w:rsid w:val="004017F2"/>
    <w:rsid w:val="00405EBF"/>
    <w:rsid w:val="00410ABE"/>
    <w:rsid w:val="00416B9A"/>
    <w:rsid w:val="00442CC3"/>
    <w:rsid w:val="004B1AB7"/>
    <w:rsid w:val="004D6954"/>
    <w:rsid w:val="004E1697"/>
    <w:rsid w:val="00561857"/>
    <w:rsid w:val="005F2221"/>
    <w:rsid w:val="006043E4"/>
    <w:rsid w:val="007833BD"/>
    <w:rsid w:val="007B1B5B"/>
    <w:rsid w:val="007E7089"/>
    <w:rsid w:val="008500A4"/>
    <w:rsid w:val="008613CA"/>
    <w:rsid w:val="008B1B04"/>
    <w:rsid w:val="008D642B"/>
    <w:rsid w:val="008D7073"/>
    <w:rsid w:val="008F3B30"/>
    <w:rsid w:val="00921843"/>
    <w:rsid w:val="00947AFD"/>
    <w:rsid w:val="00950DB0"/>
    <w:rsid w:val="00963AF4"/>
    <w:rsid w:val="00A755A0"/>
    <w:rsid w:val="00AC49C8"/>
    <w:rsid w:val="00B051BB"/>
    <w:rsid w:val="00B57036"/>
    <w:rsid w:val="00B73CAF"/>
    <w:rsid w:val="00C3059F"/>
    <w:rsid w:val="00C50ACD"/>
    <w:rsid w:val="00C66656"/>
    <w:rsid w:val="00C91839"/>
    <w:rsid w:val="00CF2882"/>
    <w:rsid w:val="00D9637D"/>
    <w:rsid w:val="00DF59C2"/>
    <w:rsid w:val="00E13412"/>
    <w:rsid w:val="00E50140"/>
    <w:rsid w:val="00E61248"/>
    <w:rsid w:val="00E6646E"/>
    <w:rsid w:val="00E8436F"/>
    <w:rsid w:val="00EF35CD"/>
    <w:rsid w:val="00F274BE"/>
    <w:rsid w:val="00F73049"/>
    <w:rsid w:val="00FB6C28"/>
    <w:rsid w:val="00FF0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8343CC4"/>
  <w15:chartTrackingRefBased/>
  <w15:docId w15:val="{E63585AA-3B3D-46A5-9CB9-7C3FF5595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051B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C9183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91839"/>
    <w:rPr>
      <w:rFonts w:ascii="Times New Roman" w:eastAsiaTheme="minorEastAsia" w:hAnsi="Times New Roman" w:cs="Times New Roman"/>
      <w:b/>
      <w:bCs/>
      <w:sz w:val="27"/>
      <w:szCs w:val="27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Sokolová</dc:creator>
  <cp:keywords/>
  <dc:description/>
  <cp:lastModifiedBy>Sokolová Marcela</cp:lastModifiedBy>
  <cp:revision>2</cp:revision>
  <cp:lastPrinted>2023-01-06T06:25:00Z</cp:lastPrinted>
  <dcterms:created xsi:type="dcterms:W3CDTF">2024-10-04T08:38:00Z</dcterms:created>
  <dcterms:modified xsi:type="dcterms:W3CDTF">2024-10-04T08:38:00Z</dcterms:modified>
</cp:coreProperties>
</file>